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E2F5C">
        <w:trPr>
          <w:trHeight w:hRule="exact" w:val="1528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FE2F5C">
        <w:trPr>
          <w:trHeight w:hRule="exact" w:val="138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F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E2F5C">
        <w:trPr>
          <w:trHeight w:hRule="exact" w:val="211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F5C">
        <w:trPr>
          <w:trHeight w:hRule="exact" w:val="972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E2F5C" w:rsidRDefault="00FE2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2F5C">
        <w:trPr>
          <w:trHeight w:hRule="exact" w:val="277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E2F5C">
        <w:trPr>
          <w:trHeight w:hRule="exact" w:val="277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F5C">
        <w:trPr>
          <w:trHeight w:hRule="exact" w:val="775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консалтинг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F5C">
        <w:trPr>
          <w:trHeight w:hRule="exact" w:val="1111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F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E2F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155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2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E2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FE2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E2F5C">
        <w:trPr>
          <w:trHeight w:hRule="exact" w:val="124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E2F5C">
        <w:trPr>
          <w:trHeight w:hRule="exact" w:val="577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</w:tr>
      <w:tr w:rsidR="00FE2F5C">
        <w:trPr>
          <w:trHeight w:hRule="exact" w:val="2677"/>
        </w:trPr>
        <w:tc>
          <w:tcPr>
            <w:tcW w:w="143" w:type="dxa"/>
          </w:tcPr>
          <w:p w:rsidR="00FE2F5C" w:rsidRDefault="00FE2F5C"/>
        </w:tc>
        <w:tc>
          <w:tcPr>
            <w:tcW w:w="285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1419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1277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  <w:tc>
          <w:tcPr>
            <w:tcW w:w="2836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143" w:type="dxa"/>
          </w:tcPr>
          <w:p w:rsidR="00FE2F5C" w:rsidRDefault="00FE2F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E2F5C">
        <w:trPr>
          <w:trHeight w:hRule="exact" w:val="138"/>
        </w:trPr>
        <w:tc>
          <w:tcPr>
            <w:tcW w:w="143" w:type="dxa"/>
          </w:tcPr>
          <w:p w:rsidR="00FE2F5C" w:rsidRDefault="00FE2F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</w:tr>
      <w:tr w:rsidR="00FE2F5C">
        <w:trPr>
          <w:trHeight w:hRule="exact" w:val="1666"/>
        </w:trPr>
        <w:tc>
          <w:tcPr>
            <w:tcW w:w="143" w:type="dxa"/>
          </w:tcPr>
          <w:p w:rsidR="00FE2F5C" w:rsidRDefault="00FE2F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E2F5C" w:rsidRDefault="00FE2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E2F5C" w:rsidRDefault="00FE2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F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E2F5C" w:rsidRDefault="00FE2F5C">
            <w:pPr>
              <w:spacing w:after="0" w:line="240" w:lineRule="auto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E2F5C" w:rsidRDefault="00FE2F5C">
            <w:pPr>
              <w:spacing w:after="0" w:line="240" w:lineRule="auto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E2F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F5C">
        <w:trPr>
          <w:trHeight w:hRule="exact" w:val="555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E2F5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«Финансовый консалтинг» в течение 2022/2023 учебного года: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процесса.</w:t>
            </w:r>
          </w:p>
        </w:tc>
      </w:tr>
      <w:tr w:rsidR="00FE2F5C">
        <w:trPr>
          <w:trHeight w:hRule="exact" w:val="13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К.М.02.08 «Финансовый консалтинг».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F5C">
        <w:trPr>
          <w:trHeight w:hRule="exact" w:val="13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«Финансовый консалтинг» направлен на формирование у обучающегося компетенций и запланированных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 с индикаторами достижения компетенций:</w:t>
            </w:r>
          </w:p>
        </w:tc>
      </w:tr>
      <w:tr w:rsidR="00FE2F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методы сбора, обработки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FE2F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 нормативные и методические документы, регламентирующие вопросы подбора кредитных продуктов банковских депозитов, обезличенных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металлических счетов, страховых продуктов, инвестиционных, инвестиционно-накопительных продуктов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FE2F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FE2F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на рынке ценных бумаг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владеть навыками контроля подготовки и исполнения договоров и контрактов по направлениям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области финансового консультирования</w:t>
            </w:r>
          </w:p>
        </w:tc>
      </w:tr>
      <w:tr w:rsidR="00FE2F5C">
        <w:trPr>
          <w:trHeight w:hRule="exact" w:val="416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E2F5C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«Финансовый консалтинг»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"Финансовое консультирование" основной профессиональной образовательной программы высшего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2F5C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- бакалавриат по направлению подготовки 38.03.01 Экономика.</w:t>
            </w:r>
          </w:p>
        </w:tc>
      </w:tr>
      <w:tr w:rsidR="00FE2F5C">
        <w:trPr>
          <w:trHeight w:hRule="exact" w:val="138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E2F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FE2F5C"/>
        </w:tc>
      </w:tr>
      <w:tr w:rsidR="00FE2F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FE2F5C"/>
        </w:tc>
      </w:tr>
      <w:tr w:rsidR="00FE2F5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  <w:p w:rsidR="00FE2F5C" w:rsidRDefault="00AE6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FE2F5C" w:rsidRDefault="00AE6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делопроизводства в аудиторской деятельности</w:t>
            </w:r>
          </w:p>
          <w:p w:rsidR="00FE2F5C" w:rsidRDefault="00AE6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</w:rPr>
              <w:t>информационных технологий и информационной безопасности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E2F5C">
        <w:trPr>
          <w:trHeight w:hRule="exact" w:val="138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F5C">
        <w:trPr>
          <w:trHeight w:hRule="exact" w:val="138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F5C">
        <w:trPr>
          <w:trHeight w:hRule="exact" w:val="416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E2F5C">
        <w:trPr>
          <w:trHeight w:hRule="exact" w:val="277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E2F5C" w:rsidRDefault="00FE2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F5C">
        <w:trPr>
          <w:trHeight w:hRule="exact" w:val="416"/>
        </w:trPr>
        <w:tc>
          <w:tcPr>
            <w:tcW w:w="3970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1702" w:type="dxa"/>
          </w:tcPr>
          <w:p w:rsidR="00FE2F5C" w:rsidRDefault="00FE2F5C"/>
        </w:tc>
        <w:tc>
          <w:tcPr>
            <w:tcW w:w="426" w:type="dxa"/>
          </w:tcPr>
          <w:p w:rsidR="00FE2F5C" w:rsidRDefault="00FE2F5C"/>
        </w:tc>
        <w:tc>
          <w:tcPr>
            <w:tcW w:w="710" w:type="dxa"/>
          </w:tcPr>
          <w:p w:rsidR="00FE2F5C" w:rsidRDefault="00FE2F5C"/>
        </w:tc>
        <w:tc>
          <w:tcPr>
            <w:tcW w:w="143" w:type="dxa"/>
          </w:tcPr>
          <w:p w:rsidR="00FE2F5C" w:rsidRDefault="00FE2F5C"/>
        </w:tc>
        <w:tc>
          <w:tcPr>
            <w:tcW w:w="993" w:type="dxa"/>
          </w:tcPr>
          <w:p w:rsidR="00FE2F5C" w:rsidRDefault="00FE2F5C"/>
        </w:tc>
      </w:tr>
      <w:tr w:rsidR="00FE2F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F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Методологические основы консалтингового сервиса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современное состояние и перспективы развития 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Обзор консалтингового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решению проблем в управлении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Бухгалтерский учет и аудит как услуги 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8.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состояния предприятия и его место в финансовом консалтинге.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Управленческий консалтинг. Налоговое консультирование и планирование, налоговый консалтинг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консалтингового сервиса.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Бухгалтерский учет и аудит как услуги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Управленческий консалтинг. Налоговое консультирование и планирование, налоговый консалтинг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F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F5C">
        <w:trPr>
          <w:trHeight w:hRule="exact" w:val="69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учетом конкретных нозологий).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F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Методологические основы консалтингового сервиса</w:t>
            </w:r>
          </w:p>
        </w:tc>
      </w:tr>
      <w:tr w:rsidR="00FE2F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</w:tr>
      <w:tr w:rsidR="00FE2F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объект учебной дисциплины. Природа и цели консалтинга, консультант и клиент. Консалтинг и экономика. Консалтинг и инновации. Основные типы консалтинга и методические 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(исследовательско-познавательная, совещательно- консультативная, совещательно-решающая, совещательно-проектная, совещательно- реализационная, воспитательно-образовательная, информационная). Типы консалтинговых организаций и виды услуг (классификация ФЕАКО)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Характерные черты консалтинговой услуги.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</w:tr>
      <w:tr w:rsidR="00FE2F5C">
        <w:trPr>
          <w:trHeight w:hRule="exact" w:val="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консультирования. Условия вхождения в консалтинговый бизнес. Возникновение управленческого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России (доперестроечный,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перестроечный и современный). Функциональные потребности современного бизнеса и финансовый консалтинг. Выявление потребности в консультировании и формирование спроса на финансовые консалтинговые услуги.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предложения консалтинговых услуг в сфере финансов.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</w:tr>
      <w:tr w:rsidR="00FE2F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консультирования (теория, исследования, прогноз, план, организация, активизация, стимул,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эксперимент, регулирование, контроль). Принципы организации консалтингового сервиса (общие – научность, конкретность, гласность, целенаправленность, правомерность, оперативность, неотвратимость ответственности, результативность; специальные –системность,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оммуникация, независимость). Управленческое консультирование как профессиональная карьера. Организационная инфраструктура профессии (ассоциации и другие виды объединений; сертификация и лицензирование). Профессиональная этика в консультационной работе.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4. Обзор консалтингового процесса</w:t>
            </w:r>
          </w:p>
        </w:tc>
      </w:tr>
      <w:tr w:rsidR="00FE2F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стадии осуществления консалтингового проекта. Начало работы над проектом. Первые контакты с клиентом, первичное диагностирование задачи, коммерческое предложение клиенту, заключение контракта на оказание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нсалтинговых услуг. Диагностирование. Концептуальная структура диагностирования, выделение необходимых факторов, источники и пути их получения, анализ полученных сведений, обратная связь с клиентом. Планирование деятельности. Поиск идей для возможных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разработка и оценка имеющихся альтернатив, представление клиенту предложений возможных направлений деятельности. Реализация проекта. Роль консультанта в решении поставленной задачи, планирование и мониторинг в процессе решения задачи, обучение и 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персонала фирмы заказчика, тактические приемы руководства для внесения изменений в методы работы, система поддержки и контроля в новых условиях. Завершение работы над проектом. Выбор оптимального времени для прекращения работы консультанта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фирме, оценка проведенной работы, будущее сотрудничество по данной проблеме, окончательный отчет.</w:t>
            </w:r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</w:tr>
      <w:tr w:rsidR="00FE2F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анализа функционирования предприятия. Сбор данных. Методы анализа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задач. Методы разработки предложений. Техника творческого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мышления. Методы оценки и выбора альтернатив. Методы измерения и оценки результатов, полученных в итоге осуществления консалтинговых проектов. Методы работы консультантов во время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консалтингового проекта.</w:t>
            </w:r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</w:tr>
      <w:tr w:rsidR="00FE2F5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оценка структуры активов организации и источников его формирования по данным бухгалтерского баланса. Анализ ликвидности баланса. Анализ платежесп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особности организации при помощи финансовых коэффициентов. Приемы оценки финансовой устойчивости. Методика оценки достаточности источников финансирования организации. Классификация финансового состояния организации по сводным критериям оценки бухгалтерской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(финансовой) отчетности (рейтинговая оценка). Концепция аналитического моделирования в финансовом анализе. Моделирование взаимосвязи коэффициентов, отражающих финансовое состояние. Исследование модели взаимосвязи финансовых коэффициентов: использование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 для сравнительного анализа уровней и динамики финансовых коэффициентов. Моделирование тенденций изменения устойчивости финансового состояния. Имитационная модель финансового состояния. Методы аналитического обоснования стратегических целей развития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ммерческой организации. Формирование системы ключевых финансовых показателей, отражающих стратегию развития коммерческой организации.</w:t>
            </w:r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Бухгалтерский учет и аудит как услуги финансового консалтинга</w:t>
            </w:r>
          </w:p>
        </w:tc>
      </w:tr>
      <w:tr w:rsidR="00FE2F5C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система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Основные виды финансового консультирования. Консалтинг в сфере разработки и внедрения систем бухгалтерского и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налогового учета. Консалтинг разработки и внедрения систем управленческого учета и бюджетирования. Консультации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составлению отчѐтности по МСФО. Внедрение автоматизации учѐта. Аудит в сфере финансового консалтинга. Экспресс-аудит. Аудит эффективности системы управленческого учета в организации. Методы аудита эффективности системы управленческого учета на предприятии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(СУУП). Процедура аудита эффективности СУУП. Оценка эффективности системы управленческого учета на предприятии.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консалтинге.</w:t>
            </w:r>
          </w:p>
        </w:tc>
      </w:tr>
      <w:tr w:rsidR="00FE2F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анализ: цели, задачи и значение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правильного управленческого решения. Методы и приемы анализа финансового состояния предприятия. Информационная база анализа финансового состояния. Финансовые показатели, методика расчета. Мониторинг и диагностика использования экономического потен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циала. Проведение комплексного финансового анализа предприятия, разработка рекомендаций по оптимизации и оздоровлению компании. Прогнозирование безубыточности и запаса финансовой прочности организации.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Управленческий консалтинг. Налоговое консульт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ирование и планирование, налоговый консалтинг</w:t>
            </w:r>
          </w:p>
        </w:tc>
      </w:tr>
      <w:tr w:rsidR="00FE2F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понятие и виды управленческого консалтинга. Задачи (направления) управленческого консалтинга. Факторы, влияющие на разработку проекта по управленческому консультированию. Формы управленческого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тирования: экспертное и процессное консультирование. Теоретические аспекты налогового консультирования: понятие, сущность, виды. Основные принципы налогового консалтинга и его этапы.</w:t>
            </w:r>
          </w:p>
        </w:tc>
      </w:tr>
      <w:tr w:rsidR="00FE2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2F5C">
        <w:trPr>
          <w:trHeight w:hRule="exact" w:val="147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Методологические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консалтингового сервиса.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содержание консалтинга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Природа и цели консалтинга, консультант и клиент.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типы консалтинга Типы консалтинговых организаций и виды услуг (классификация ФЕАКО). Характерные черты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консалтинговой услуги.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Законодательные основы осуществления консалтинговой деятельности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Состояние консалтинговых услуг в России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«Пионеры»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консалтинга.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Первые консалтинговые компании в мире.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Функциональные потребности современного бизнеса и финансовый консалтинг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консультирования (теория, исследования, прогноз, план, организация, активизация, стимул, эксперимент, регулирование, контроль).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организации консалтингового сервиса (общие – научность, конкретность, гласность, целенаправленность, правоме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рность, оперативность, неотвратимость ответственности, результативность; специальные – системность, коммуникация, независимость).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консультационной фирмы для профессиональной поддержки бизнеса.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«Консультант – Клиент»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 - накопительных продуктов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Обзор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консалтингового процесса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Кто является участниками процесса консалтинга?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Что такое процесс консалтинга?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состоит различие между стадией, этапом и процедурой консультирования?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участником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консалтинга? Назовите участников процесса консалтинга.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Назовите этапы процесса консалтинга.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Чем характеризуется предварительная стадия процесса консультирования?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Чем характеризуется предпроектная стадия процесса консультирования?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характеризуется проектная стадия процесса консультирования?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анализа данных и поставленных задач.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Методы разработки предложений. Методы оценки 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измерения и оценки результатов, полученных в итоге осуществления консалтинговых проектов.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работы консультантов во время осуществления консалтингового проекта.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Методы аналитического моделирования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финансовом консалтинге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аспекты финансового моделирования в финансовом консалтинге.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цели, задачи, принципы финансового моделирования в финансовом консалтинге. Научная основа финансового моделирования.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Типовые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задачи, решаемые при помощи моделирования в финансовом консалтинге.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Моделирование взаимосвязи коэффициентов, отражающих финансовое состояние.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Моделирование тенденций изменения устойчивости финансового состояния.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Имитационная модель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нсового состояния.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аналитического обоснования стратегических целей развития коммерческой организации.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Бухгалтерский учет и аудит как услуги финансового консалтинга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деловые услуги Аудит как деловая услуга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и инициативный аудит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Консалтинг как деловая услуга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Стратегический и оперативный консалтинг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Ценообразование на услуги аудита и консалтинга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Страхование профессиональной ответственности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Стандарты финансового учета и отчетности,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инвестиционные продукты, технологии кредитования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и значение финансового анализа как базы принятия управленческих решений в финансовом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2.Современное информационно-методическое обеспечение финансового анализа в финансовом консалтинге.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3.Влияние отраслевых и индивидуальных особенностей субъекта хозяйствования на организацию финансового анализа.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4.Различия в проведении 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анализа внешними и внутренними пользователями.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5.Возможности использования результатов анализа для мониторинга, рейтинговой оценки, оценки кредитоспособности и прогнозирования деятельности хозяйствующего субъекта.</w:t>
            </w:r>
          </w:p>
        </w:tc>
      </w:tr>
      <w:tr w:rsidR="00FE2F5C">
        <w:trPr>
          <w:trHeight w:hRule="exact" w:val="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Управленческий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консалтинг. Налоговое консультирование и планирование, налоговый консалтинг</w:t>
            </w:r>
          </w:p>
        </w:tc>
      </w:tr>
      <w:tr w:rsidR="00FE2F5C">
        <w:trPr>
          <w:trHeight w:hRule="exact" w:val="21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1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Каковы перспективы и проблемы в развитии налогового консультирования в России с учетом последних изменений в налоговом законодательстве?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Какие навыки и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налоговому консультанту нужно точно иметь у себя в арсенале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успешной работы в условиях современного налогового законодательства?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технологии взаимодействия с налогоплательщиками. Ключевые тенденции развития налогового администрирования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электронных сервисов и технологичность налогового контроля;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болевые точки взаимодействия с налогоплательщиками;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перспективы развития налогового мониторинга;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эффективность досудебного урегулирования налоговых споров;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консалтинга в конструктивном взаимодействии с налогоплательщиками.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с налоговыми органами. Проблемы и перспективы развития. Налоговый консалтинг как основной элемент системы защиты интересов налогоплательщика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налогоплательщиков при взаимодействии с налоговыми органами;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потребность в профессиональном посредничестве при взаимодействии с налоговыми органами;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обеспеченности налогоплательщиков профессиональной поддержкой на всех этапах их развития;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еобходимость развития института налогового консультирования;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конструктивность взаимодействия налогоплательщиков с налоговыми органами посредством профессиональных консультантов;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эффективность профессионального объединения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консультантов.</w:t>
            </w:r>
          </w:p>
        </w:tc>
      </w:tr>
      <w:tr w:rsidR="00FE2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>
            <w:pPr>
              <w:spacing w:after="0" w:line="240" w:lineRule="auto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F5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консалтинг» / Сергиенко О.В.. – Омск: Изд-во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академии, 2022.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утвержденное приказом ректора от 28.08.2017 №37.</w:t>
            </w:r>
          </w:p>
        </w:tc>
      </w:tr>
      <w:tr w:rsidR="00FE2F5C">
        <w:trPr>
          <w:trHeight w:hRule="exact" w:val="138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F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https://urait.ru/bcode/453486</w:t>
              </w:r>
            </w:hyperlink>
            <w:r>
              <w:t xml:space="preserve"> </w:t>
            </w:r>
          </w:p>
        </w:tc>
      </w:tr>
      <w:tr w:rsidR="00FE2F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https://urait.ru/bcode/450431</w:t>
              </w:r>
            </w:hyperlink>
            <w:r>
              <w:t xml:space="preserve"> </w:t>
            </w:r>
          </w:p>
        </w:tc>
      </w:tr>
      <w:tr w:rsidR="00FE2F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https://urait.ru/bcode/449661</w:t>
              </w:r>
            </w:hyperlink>
            <w:r>
              <w:t xml:space="preserve"> 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F5C">
        <w:trPr>
          <w:trHeight w:hRule="exact" w:val="277"/>
        </w:trPr>
        <w:tc>
          <w:tcPr>
            <w:tcW w:w="285" w:type="dxa"/>
          </w:tcPr>
          <w:p w:rsidR="00FE2F5C" w:rsidRDefault="00FE2F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F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https://urait.ru/bcode/467222</w:t>
              </w:r>
            </w:hyperlink>
            <w:r>
              <w:t xml:space="preserve"> </w:t>
            </w:r>
          </w:p>
        </w:tc>
      </w:tr>
      <w:tr w:rsidR="00FE2F5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FE2F5C"/>
        </w:tc>
      </w:tr>
      <w:tr w:rsidR="00FE2F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https://urait.ru/bcode/456597</w:t>
              </w:r>
            </w:hyperlink>
            <w:r>
              <w:t xml:space="preserve"> 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F5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F5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E2F5C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FE2F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E2F5C" w:rsidRDefault="00FE2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E2F5C" w:rsidRDefault="00FE2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E2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E2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F5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 для рассылки информации, переписки и обсуждения учебных вопросов.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E2F5C">
        <w:trPr>
          <w:trHeight w:hRule="exact" w:val="277"/>
        </w:trPr>
        <w:tc>
          <w:tcPr>
            <w:tcW w:w="9640" w:type="dxa"/>
          </w:tcPr>
          <w:p w:rsidR="00FE2F5C" w:rsidRDefault="00FE2F5C"/>
        </w:tc>
      </w:tr>
      <w:tr w:rsidR="00FE2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E2F5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Microsoft Office Professional Plus 2007, LibreOffice Writer,  LibreOffice Calc, LibreOffice Impress, LibreOffice Draw, LibreOffice Math, LibreOffice Base; 1С:Предпр.8 -</w:t>
            </w:r>
          </w:p>
        </w:tc>
      </w:tr>
    </w:tbl>
    <w:p w:rsidR="00FE2F5C" w:rsidRDefault="00AE6B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F5C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тол, микше, микрофон, аудио-видео усилитель, ноутбук, Операционная система Microsoft Windows 10,  Microsoft Office Professional Plus 2007;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F5C" w:rsidRDefault="00AE6B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E2F5C" w:rsidRDefault="00FE2F5C"/>
    <w:sectPr w:rsidR="00FE2F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E6B8A"/>
    <w:rsid w:val="00D31453"/>
    <w:rsid w:val="00E209E2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59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72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66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3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48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7311</Words>
  <Characters>41675</Characters>
  <Application>Microsoft Office Word</Application>
  <DocSecurity>0</DocSecurity>
  <Lines>347</Lines>
  <Paragraphs>97</Paragraphs>
  <ScaleCrop>false</ScaleCrop>
  <Company/>
  <LinksUpToDate>false</LinksUpToDate>
  <CharactersWithSpaces>48889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2022-2023_ФГОС3++2022_Бак-ЗФО-Э(ФКиА)(22)_plx_Финансовый консалтинг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